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C21E" w14:textId="77777777" w:rsidR="00432D09" w:rsidRPr="00FD1571" w:rsidRDefault="00432D09" w:rsidP="00FD1571">
      <w:pPr>
        <w:jc w:val="center"/>
        <w:rPr>
          <w:b/>
          <w:bCs/>
          <w:sz w:val="22"/>
          <w:szCs w:val="22"/>
          <w:rtl/>
        </w:rPr>
      </w:pPr>
      <w:r w:rsidRPr="00FD1571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031CCE8C" w14:textId="2FF620FB" w:rsidR="00432D09" w:rsidRPr="00FD1571" w:rsidRDefault="009B368F" w:rsidP="00FD1571">
      <w:pPr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המחלקה לתכנון סביבה וקיימות </w:t>
      </w:r>
    </w:p>
    <w:p w14:paraId="032C7594" w14:textId="5D909220" w:rsidR="00432D09" w:rsidRPr="000C406D" w:rsidRDefault="005D07A9" w:rsidP="00EE5D26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 xml:space="preserve">תואר שני </w:t>
      </w:r>
      <w:r w:rsidR="00524E1A">
        <w:rPr>
          <w:b/>
          <w:bCs/>
          <w:sz w:val="22"/>
          <w:szCs w:val="22"/>
          <w:u w:val="single"/>
          <w:rtl/>
        </w:rPr>
        <w:t>–</w:t>
      </w:r>
      <w:r w:rsidR="00524E1A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A51ED7">
        <w:rPr>
          <w:rFonts w:hint="cs"/>
          <w:b/>
          <w:bCs/>
          <w:sz w:val="22"/>
          <w:szCs w:val="22"/>
          <w:u w:val="single"/>
          <w:rtl/>
        </w:rPr>
        <w:t xml:space="preserve">גאוגרפיה וסביבה  </w:t>
      </w:r>
      <w:r w:rsidR="00524E1A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2D4B57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E57020">
        <w:rPr>
          <w:rFonts w:hint="cs"/>
          <w:b/>
          <w:bCs/>
          <w:sz w:val="22"/>
          <w:szCs w:val="22"/>
          <w:u w:val="single"/>
          <w:rtl/>
        </w:rPr>
        <w:t>-</w:t>
      </w:r>
      <w:r w:rsidR="00B0577D">
        <w:rPr>
          <w:rFonts w:hint="cs"/>
          <w:b/>
          <w:bCs/>
          <w:sz w:val="22"/>
          <w:szCs w:val="22"/>
          <w:u w:val="single"/>
          <w:rtl/>
        </w:rPr>
        <w:t>תשפ"</w:t>
      </w:r>
      <w:r w:rsidR="000C406D">
        <w:rPr>
          <w:rFonts w:hint="cs"/>
          <w:b/>
          <w:bCs/>
          <w:u w:val="single"/>
          <w:rtl/>
        </w:rPr>
        <w:t>ז</w:t>
      </w:r>
    </w:p>
    <w:p w14:paraId="120B0943" w14:textId="7E67D0FA" w:rsidR="008770CB" w:rsidRPr="00FD1571" w:rsidRDefault="00524E1A" w:rsidP="008566D3">
      <w:pPr>
        <w:jc w:val="center"/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>75</w:t>
      </w:r>
      <w:r w:rsidR="00F82757">
        <w:rPr>
          <w:rFonts w:hint="cs"/>
          <w:b/>
          <w:bCs/>
          <w:sz w:val="22"/>
          <w:szCs w:val="22"/>
          <w:u w:val="single"/>
          <w:rtl/>
        </w:rPr>
        <w:t>-</w:t>
      </w:r>
      <w:r w:rsidR="00672AD0">
        <w:rPr>
          <w:rFonts w:hint="cs"/>
          <w:b/>
          <w:bCs/>
          <w:sz w:val="22"/>
          <w:szCs w:val="22"/>
          <w:u w:val="single"/>
          <w:rtl/>
        </w:rPr>
        <w:t>4</w:t>
      </w:r>
      <w:r>
        <w:rPr>
          <w:rFonts w:hint="cs"/>
          <w:b/>
          <w:bCs/>
          <w:sz w:val="22"/>
          <w:szCs w:val="22"/>
          <w:u w:val="single"/>
          <w:rtl/>
        </w:rPr>
        <w:t>0</w:t>
      </w:r>
      <w:r w:rsidR="00A51ED7">
        <w:rPr>
          <w:rFonts w:hint="cs"/>
          <w:b/>
          <w:bCs/>
          <w:sz w:val="22"/>
          <w:szCs w:val="22"/>
          <w:u w:val="single"/>
          <w:rtl/>
        </w:rPr>
        <w:t>1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>
        <w:rPr>
          <w:b/>
          <w:bCs/>
          <w:sz w:val="22"/>
          <w:szCs w:val="22"/>
          <w:u w:val="single"/>
          <w:rtl/>
        </w:rPr>
        <w:t>–</w:t>
      </w:r>
      <w:r w:rsidR="00672AD0">
        <w:rPr>
          <w:rFonts w:hint="cs"/>
          <w:b/>
          <w:bCs/>
          <w:sz w:val="22"/>
          <w:szCs w:val="22"/>
          <w:u w:val="single"/>
          <w:rtl/>
        </w:rPr>
        <w:t>עם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2"/>
          <w:szCs w:val="22"/>
          <w:u w:val="single"/>
          <w:rtl/>
        </w:rPr>
        <w:t>תיזה</w:t>
      </w:r>
      <w:proofErr w:type="spellEnd"/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</w:p>
    <w:tbl>
      <w:tblPr>
        <w:tblpPr w:leftFromText="180" w:rightFromText="180" w:vertAnchor="text" w:horzAnchor="margin" w:tblpXSpec="center" w:tblpY="198"/>
        <w:bidiVisual/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6111"/>
        <w:gridCol w:w="837"/>
      </w:tblGrid>
      <w:tr w:rsidR="00097D4E" w:rsidRPr="00FD1571" w14:paraId="3E1863D0" w14:textId="77777777" w:rsidTr="00854622">
        <w:tc>
          <w:tcPr>
            <w:tcW w:w="1057" w:type="dxa"/>
            <w:tcBorders>
              <w:bottom w:val="single" w:sz="4" w:space="0" w:color="auto"/>
            </w:tcBorders>
            <w:shd w:val="clear" w:color="auto" w:fill="E6E6E6"/>
          </w:tcPr>
          <w:p w14:paraId="3E073105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 קורס</w:t>
            </w:r>
          </w:p>
          <w:p w14:paraId="34F070EC" w14:textId="77777777" w:rsidR="00097D4E" w:rsidRPr="00FD1571" w:rsidRDefault="00097D4E" w:rsidP="00853DCA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E6E6E6"/>
          </w:tcPr>
          <w:p w14:paraId="0728DAFD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D1571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837" w:type="dxa"/>
            <w:shd w:val="clear" w:color="auto" w:fill="E6E6E6"/>
          </w:tcPr>
          <w:p w14:paraId="18382CB9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097D4E" w:rsidRPr="00FD1571" w14:paraId="32F475C1" w14:textId="77777777" w:rsidTr="00FC6980">
        <w:trPr>
          <w:trHeight w:val="302"/>
        </w:trPr>
        <w:tc>
          <w:tcPr>
            <w:tcW w:w="1057" w:type="dxa"/>
            <w:shd w:val="clear" w:color="auto" w:fill="D9D9D9" w:themeFill="background1" w:themeFillShade="D9"/>
          </w:tcPr>
          <w:p w14:paraId="069EB533" w14:textId="77777777" w:rsidR="00097D4E" w:rsidRDefault="00097D4E" w:rsidP="00853DCA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119A2A51" w14:textId="3AB5B73D" w:rsidR="00097D4E" w:rsidRPr="00F239ED" w:rsidRDefault="00672AD0" w:rsidP="00853DCA">
            <w:pPr>
              <w:rPr>
                <w:b/>
                <w:bCs/>
                <w:sz w:val="22"/>
                <w:szCs w:val="22"/>
                <w:rtl/>
              </w:rPr>
            </w:pPr>
            <w:r w:rsidRPr="00F239ED"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חובה  (75-</w:t>
            </w:r>
            <w:r w:rsidRPr="009A4E21">
              <w:rPr>
                <w:rFonts w:hint="cs"/>
                <w:b/>
                <w:bCs/>
                <w:sz w:val="22"/>
                <w:szCs w:val="22"/>
                <w:rtl/>
              </w:rPr>
              <w:t>401014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) 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3367DF76" w14:textId="7C2FDB16" w:rsidR="00097D4E" w:rsidRPr="00B0577D" w:rsidRDefault="0037686C" w:rsidP="008770CB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 נ"ז</w:t>
            </w:r>
          </w:p>
        </w:tc>
      </w:tr>
      <w:tr w:rsidR="00CD0F1F" w:rsidRPr="00854622" w14:paraId="6D585399" w14:textId="77777777" w:rsidTr="00854622">
        <w:trPr>
          <w:trHeight w:val="302"/>
        </w:trPr>
        <w:tc>
          <w:tcPr>
            <w:tcW w:w="1057" w:type="dxa"/>
          </w:tcPr>
          <w:p w14:paraId="22786B39" w14:textId="6595971B" w:rsidR="00CD0F1F" w:rsidRDefault="00CD0F1F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75-3000</w:t>
            </w:r>
          </w:p>
        </w:tc>
        <w:tc>
          <w:tcPr>
            <w:tcW w:w="6111" w:type="dxa"/>
          </w:tcPr>
          <w:p w14:paraId="00B631DE" w14:textId="1E3A983C" w:rsidR="00CD0F1F" w:rsidRDefault="00D112EA" w:rsidP="00853DCA">
            <w:pPr>
              <w:rPr>
                <w:sz w:val="22"/>
                <w:szCs w:val="22"/>
                <w:rtl/>
              </w:rPr>
            </w:pPr>
            <w:r w:rsidRPr="00D112EA">
              <w:rPr>
                <w:sz w:val="22"/>
                <w:szCs w:val="22"/>
                <w:rtl/>
              </w:rPr>
              <w:t xml:space="preserve">קוד </w:t>
            </w:r>
            <w:proofErr w:type="spellStart"/>
            <w:r w:rsidRPr="00D112EA">
              <w:rPr>
                <w:sz w:val="22"/>
                <w:szCs w:val="22"/>
                <w:rtl/>
              </w:rPr>
              <w:t>תיזה</w:t>
            </w:r>
            <w:proofErr w:type="spellEnd"/>
            <w:r w:rsidRPr="00D112EA">
              <w:rPr>
                <w:sz w:val="22"/>
                <w:szCs w:val="22"/>
                <w:rtl/>
              </w:rPr>
              <w:t xml:space="preserve">-יש </w:t>
            </w:r>
            <w:proofErr w:type="spellStart"/>
            <w:r w:rsidRPr="00D112EA">
              <w:rPr>
                <w:sz w:val="22"/>
                <w:szCs w:val="22"/>
                <w:rtl/>
              </w:rPr>
              <w:t>להרשם</w:t>
            </w:r>
            <w:proofErr w:type="spellEnd"/>
            <w:r w:rsidRPr="00D112EA">
              <w:rPr>
                <w:sz w:val="22"/>
                <w:szCs w:val="22"/>
                <w:rtl/>
              </w:rPr>
              <w:t xml:space="preserve"> בשנה ב</w:t>
            </w:r>
          </w:p>
        </w:tc>
        <w:tc>
          <w:tcPr>
            <w:tcW w:w="837" w:type="dxa"/>
          </w:tcPr>
          <w:p w14:paraId="68A3C20D" w14:textId="77777777" w:rsidR="00CD0F1F" w:rsidRDefault="00CD0F1F" w:rsidP="000945DA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B03AC9" w:rsidRPr="00854622" w14:paraId="552BFF37" w14:textId="77777777" w:rsidTr="00854622">
        <w:trPr>
          <w:trHeight w:val="302"/>
        </w:trPr>
        <w:tc>
          <w:tcPr>
            <w:tcW w:w="1057" w:type="dxa"/>
          </w:tcPr>
          <w:p w14:paraId="0C8E29D6" w14:textId="04309326" w:rsidR="00B03AC9" w:rsidRPr="00854622" w:rsidRDefault="00524E1A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75-081</w:t>
            </w:r>
          </w:p>
        </w:tc>
        <w:tc>
          <w:tcPr>
            <w:tcW w:w="6111" w:type="dxa"/>
          </w:tcPr>
          <w:p w14:paraId="44E7A739" w14:textId="498E85AE" w:rsidR="00B03AC9" w:rsidRPr="00854622" w:rsidRDefault="00524E1A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מחלקתי </w:t>
            </w:r>
          </w:p>
        </w:tc>
        <w:tc>
          <w:tcPr>
            <w:tcW w:w="837" w:type="dxa"/>
          </w:tcPr>
          <w:p w14:paraId="0606FD31" w14:textId="1CC3BA7C" w:rsidR="00B03AC9" w:rsidRPr="00854622" w:rsidRDefault="00524E1A" w:rsidP="000945DA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1826BD" w:rsidRPr="00FD1571" w14:paraId="41A8BE84" w14:textId="77777777" w:rsidTr="00854622">
        <w:tc>
          <w:tcPr>
            <w:tcW w:w="1057" w:type="dxa"/>
            <w:shd w:val="clear" w:color="auto" w:fill="D9D9D9" w:themeFill="background1" w:themeFillShade="D9"/>
          </w:tcPr>
          <w:p w14:paraId="0FDEC42D" w14:textId="456EAA78" w:rsidR="001826BD" w:rsidRDefault="001826BD" w:rsidP="001826B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7018A705" w14:textId="3287A942" w:rsidR="001826BD" w:rsidRPr="00F239ED" w:rsidRDefault="00672AD0" w:rsidP="001826B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סמינריון  חובה (</w:t>
            </w:r>
            <w:r w:rsidRPr="002B67D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75-401015)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0DE913C9" w14:textId="3B19D08A" w:rsidR="001826BD" w:rsidRDefault="009F3CF7" w:rsidP="001826BD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 </w:t>
            </w:r>
            <w:r w:rsidR="0037686C"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880E73" w:rsidRPr="00FD1571" w14:paraId="119956F3" w14:textId="77777777" w:rsidTr="00854622">
        <w:tc>
          <w:tcPr>
            <w:tcW w:w="1057" w:type="dxa"/>
          </w:tcPr>
          <w:p w14:paraId="1D9FD859" w14:textId="2E4A384D" w:rsidR="00880E73" w:rsidRDefault="00880E73" w:rsidP="00880E73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75-003</w:t>
            </w:r>
          </w:p>
        </w:tc>
        <w:tc>
          <w:tcPr>
            <w:tcW w:w="6111" w:type="dxa"/>
          </w:tcPr>
          <w:p w14:paraId="183B9D89" w14:textId="705EB73D" w:rsidR="00880E73" w:rsidRDefault="00880E73" w:rsidP="00880E73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סמינריון תחבורה ושימושי קרקע                                     </w:t>
            </w:r>
          </w:p>
        </w:tc>
        <w:tc>
          <w:tcPr>
            <w:tcW w:w="837" w:type="dxa"/>
          </w:tcPr>
          <w:p w14:paraId="42174405" w14:textId="27ACB529" w:rsidR="00880E73" w:rsidRDefault="00880E73" w:rsidP="000945DA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156C653D" w14:textId="77777777" w:rsidTr="00854622">
        <w:tc>
          <w:tcPr>
            <w:tcW w:w="1057" w:type="dxa"/>
          </w:tcPr>
          <w:p w14:paraId="1C19F41E" w14:textId="174960EB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75-053</w:t>
            </w:r>
          </w:p>
        </w:tc>
        <w:tc>
          <w:tcPr>
            <w:tcW w:w="6111" w:type="dxa"/>
          </w:tcPr>
          <w:p w14:paraId="2AB6DDB8" w14:textId="7517E6F2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חול ואבק </w:t>
            </w:r>
          </w:p>
        </w:tc>
        <w:tc>
          <w:tcPr>
            <w:tcW w:w="837" w:type="dxa"/>
          </w:tcPr>
          <w:p w14:paraId="77911F58" w14:textId="6A038212" w:rsidR="00E20151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 w:rsidRPr="00880E73">
              <w:rPr>
                <w:rFonts w:hint="cs"/>
                <w:sz w:val="22"/>
                <w:szCs w:val="22"/>
                <w:rtl/>
              </w:rPr>
              <w:t>4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3C49C08A" w14:textId="77777777" w:rsidTr="00854622">
        <w:tc>
          <w:tcPr>
            <w:tcW w:w="1057" w:type="dxa"/>
          </w:tcPr>
          <w:p w14:paraId="5E8BD253" w14:textId="428061D7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75-405</w:t>
            </w:r>
          </w:p>
        </w:tc>
        <w:tc>
          <w:tcPr>
            <w:tcW w:w="6111" w:type="dxa"/>
          </w:tcPr>
          <w:p w14:paraId="3510B569" w14:textId="52364281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אוקינוסים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5D0C4F44" w14:textId="74F42B4C" w:rsidR="00E20151" w:rsidRPr="00880E73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 w:rsidRPr="00880E73">
              <w:rPr>
                <w:rFonts w:hint="cs"/>
                <w:sz w:val="22"/>
                <w:szCs w:val="22"/>
                <w:rtl/>
              </w:rPr>
              <w:t>4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166D5211" w14:textId="77777777" w:rsidTr="00854622">
        <w:tc>
          <w:tcPr>
            <w:tcW w:w="1057" w:type="dxa"/>
            <w:shd w:val="clear" w:color="auto" w:fill="D9D9D9" w:themeFill="background1" w:themeFillShade="D9"/>
          </w:tcPr>
          <w:p w14:paraId="25042CA8" w14:textId="77777777" w:rsidR="00E20151" w:rsidRDefault="00E20151" w:rsidP="00E20151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2C31E619" w14:textId="3E8DB641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 סדנה  חובה(75-401016)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24BA3418" w14:textId="6F6051CA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 נ"ז</w:t>
            </w:r>
          </w:p>
        </w:tc>
      </w:tr>
      <w:tr w:rsidR="00E20151" w:rsidRPr="00FD1571" w14:paraId="084FE39F" w14:textId="77777777" w:rsidTr="00854622">
        <w:tc>
          <w:tcPr>
            <w:tcW w:w="1057" w:type="dxa"/>
          </w:tcPr>
          <w:p w14:paraId="62BDA0FA" w14:textId="6C07A2C8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75-055</w:t>
            </w:r>
          </w:p>
        </w:tc>
        <w:tc>
          <w:tcPr>
            <w:tcW w:w="6111" w:type="dxa"/>
          </w:tcPr>
          <w:p w14:paraId="1FD57C47" w14:textId="7BFCC525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סדנא שיטות שדה בהידרולוגיה    </w:t>
            </w:r>
          </w:p>
        </w:tc>
        <w:tc>
          <w:tcPr>
            <w:tcW w:w="837" w:type="dxa"/>
          </w:tcPr>
          <w:p w14:paraId="5C0D6105" w14:textId="095A6C4B" w:rsidR="00E20151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09A9EF06" w14:textId="77777777" w:rsidTr="00854622">
        <w:tc>
          <w:tcPr>
            <w:tcW w:w="1057" w:type="dxa"/>
            <w:shd w:val="clear" w:color="auto" w:fill="D9D9D9" w:themeFill="background1" w:themeFillShade="D9"/>
          </w:tcPr>
          <w:p w14:paraId="24A73762" w14:textId="4D29639A" w:rsidR="00E20151" w:rsidRPr="00D65971" w:rsidRDefault="00E20151" w:rsidP="00E20151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3E046100" w14:textId="51FD64B8" w:rsidR="00E20151" w:rsidRPr="002B67D1" w:rsidRDefault="00E20151" w:rsidP="00E2015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 קורסי בחירה(75-401033) 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32BFF86B" w14:textId="2FAA80BE" w:rsidR="00E20151" w:rsidRPr="00B0577D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 נ"ז</w:t>
            </w:r>
          </w:p>
        </w:tc>
      </w:tr>
      <w:tr w:rsidR="00E20151" w:rsidRPr="00FD1571" w14:paraId="60D8A649" w14:textId="77777777" w:rsidTr="00854622">
        <w:tc>
          <w:tcPr>
            <w:tcW w:w="1057" w:type="dxa"/>
          </w:tcPr>
          <w:p w14:paraId="571805C9" w14:textId="2D5B8FB5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75-001</w:t>
            </w:r>
          </w:p>
        </w:tc>
        <w:tc>
          <w:tcPr>
            <w:tcW w:w="6111" w:type="dxa"/>
          </w:tcPr>
          <w:p w14:paraId="4FA2D3AC" w14:textId="72C44EFB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התנהגות מרחבית בעיר </w:t>
            </w:r>
          </w:p>
        </w:tc>
        <w:tc>
          <w:tcPr>
            <w:tcW w:w="837" w:type="dxa"/>
          </w:tcPr>
          <w:p w14:paraId="349F5DA7" w14:textId="1724A11D" w:rsidR="00E20151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14F5998D" w14:textId="77777777" w:rsidTr="00854622">
        <w:tc>
          <w:tcPr>
            <w:tcW w:w="1057" w:type="dxa"/>
          </w:tcPr>
          <w:p w14:paraId="53FC1836" w14:textId="7E3B3A78" w:rsidR="00E20151" w:rsidRPr="00236B03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75-002</w:t>
            </w:r>
          </w:p>
        </w:tc>
        <w:tc>
          <w:tcPr>
            <w:tcW w:w="6111" w:type="dxa"/>
          </w:tcPr>
          <w:p w14:paraId="05ADAD97" w14:textId="30E41007" w:rsidR="00E20151" w:rsidRPr="00B0577D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אדם משנה טבע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תקופה גאולוגית חדשה </w:t>
            </w:r>
          </w:p>
        </w:tc>
        <w:tc>
          <w:tcPr>
            <w:tcW w:w="837" w:type="dxa"/>
          </w:tcPr>
          <w:p w14:paraId="19094DAD" w14:textId="040047C7" w:rsidR="00E20151" w:rsidRPr="00B0577D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63E9CCFD" w14:textId="77777777" w:rsidTr="00854622">
        <w:tc>
          <w:tcPr>
            <w:tcW w:w="1057" w:type="dxa"/>
          </w:tcPr>
          <w:p w14:paraId="7CECFC48" w14:textId="2C1FAAC8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75-015</w:t>
            </w:r>
          </w:p>
        </w:tc>
        <w:tc>
          <w:tcPr>
            <w:tcW w:w="6111" w:type="dxa"/>
          </w:tcPr>
          <w:p w14:paraId="2A974341" w14:textId="55E794F2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שיטות תיארוך </w:t>
            </w:r>
          </w:p>
        </w:tc>
        <w:tc>
          <w:tcPr>
            <w:tcW w:w="837" w:type="dxa"/>
          </w:tcPr>
          <w:p w14:paraId="07FBDA13" w14:textId="06C6A267" w:rsidR="00E20151" w:rsidRPr="00B0577D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144D725F" w14:textId="77777777" w:rsidTr="00854622">
        <w:tc>
          <w:tcPr>
            <w:tcW w:w="1057" w:type="dxa"/>
          </w:tcPr>
          <w:p w14:paraId="5EE5CFD8" w14:textId="1CB162EF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75-017</w:t>
            </w:r>
          </w:p>
        </w:tc>
        <w:tc>
          <w:tcPr>
            <w:tcW w:w="6111" w:type="dxa"/>
          </w:tcPr>
          <w:p w14:paraId="31636790" w14:textId="32970038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חברתיות בתכנון </w:t>
            </w:r>
          </w:p>
        </w:tc>
        <w:tc>
          <w:tcPr>
            <w:tcW w:w="837" w:type="dxa"/>
          </w:tcPr>
          <w:p w14:paraId="4D88CDD6" w14:textId="6798127D" w:rsidR="00E20151" w:rsidRPr="00B0577D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572AF153" w14:textId="77777777" w:rsidTr="00854622">
        <w:tc>
          <w:tcPr>
            <w:tcW w:w="1057" w:type="dxa"/>
          </w:tcPr>
          <w:p w14:paraId="4704FBB3" w14:textId="55854404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75-018</w:t>
            </w:r>
          </w:p>
        </w:tc>
        <w:tc>
          <w:tcPr>
            <w:tcW w:w="6111" w:type="dxa"/>
          </w:tcPr>
          <w:p w14:paraId="2538CAA3" w14:textId="001A3BE3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עקרונות בתכנון הפיזי של המרחב</w:t>
            </w:r>
          </w:p>
        </w:tc>
        <w:tc>
          <w:tcPr>
            <w:tcW w:w="837" w:type="dxa"/>
          </w:tcPr>
          <w:p w14:paraId="0EC28312" w14:textId="69964D53" w:rsidR="00E20151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07BB69B9" w14:textId="77777777" w:rsidTr="007B58B1">
        <w:tc>
          <w:tcPr>
            <w:tcW w:w="1057" w:type="dxa"/>
          </w:tcPr>
          <w:p w14:paraId="6FB90B1B" w14:textId="6D4EB33B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75-021</w:t>
            </w:r>
          </w:p>
        </w:tc>
        <w:tc>
          <w:tcPr>
            <w:tcW w:w="6111" w:type="dxa"/>
          </w:tcPr>
          <w:p w14:paraId="28EBFFA0" w14:textId="7F3EC947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מדיניות חברתית בתכנון עירוני </w:t>
            </w:r>
          </w:p>
        </w:tc>
        <w:tc>
          <w:tcPr>
            <w:tcW w:w="837" w:type="dxa"/>
          </w:tcPr>
          <w:p w14:paraId="00BA5780" w14:textId="5510BA94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55825B10" w14:textId="77777777" w:rsidTr="007B58B1">
        <w:tc>
          <w:tcPr>
            <w:tcW w:w="1057" w:type="dxa"/>
          </w:tcPr>
          <w:p w14:paraId="76CAFD31" w14:textId="2ECE8ED5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75-022</w:t>
            </w:r>
          </w:p>
        </w:tc>
        <w:tc>
          <w:tcPr>
            <w:tcW w:w="6111" w:type="dxa"/>
          </w:tcPr>
          <w:p w14:paraId="6460498B" w14:textId="454A56A6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עיור וסביבה </w:t>
            </w:r>
          </w:p>
        </w:tc>
        <w:tc>
          <w:tcPr>
            <w:tcW w:w="837" w:type="dxa"/>
          </w:tcPr>
          <w:p w14:paraId="5CF2465E" w14:textId="387F7B1D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55C82" w:rsidRPr="00FD1571" w14:paraId="5F7FE9E8" w14:textId="77777777" w:rsidTr="007B58B1">
        <w:tc>
          <w:tcPr>
            <w:tcW w:w="1057" w:type="dxa"/>
          </w:tcPr>
          <w:p w14:paraId="2F449197" w14:textId="0B80AA9F" w:rsidR="00E55C82" w:rsidRDefault="00E55C82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75-024</w:t>
            </w:r>
          </w:p>
        </w:tc>
        <w:tc>
          <w:tcPr>
            <w:tcW w:w="6111" w:type="dxa"/>
          </w:tcPr>
          <w:p w14:paraId="74922D16" w14:textId="4F072963" w:rsidR="00E55C82" w:rsidRDefault="00E55C82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גאוגרפיה וכלכלה</w:t>
            </w:r>
          </w:p>
        </w:tc>
        <w:tc>
          <w:tcPr>
            <w:tcW w:w="837" w:type="dxa"/>
          </w:tcPr>
          <w:p w14:paraId="26D8A007" w14:textId="4A59234D" w:rsidR="00E55C82" w:rsidRDefault="00E55C82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E20151" w:rsidRPr="00FD1571" w14:paraId="6A26AD34" w14:textId="77777777" w:rsidTr="007B58B1">
        <w:tc>
          <w:tcPr>
            <w:tcW w:w="1057" w:type="dxa"/>
          </w:tcPr>
          <w:p w14:paraId="63ACC53F" w14:textId="028F4884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75-036</w:t>
            </w:r>
          </w:p>
        </w:tc>
        <w:tc>
          <w:tcPr>
            <w:tcW w:w="6111" w:type="dxa"/>
          </w:tcPr>
          <w:p w14:paraId="7617F7AC" w14:textId="4DDDA753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דיני תכנון ובניה </w:t>
            </w:r>
          </w:p>
        </w:tc>
        <w:tc>
          <w:tcPr>
            <w:tcW w:w="837" w:type="dxa"/>
          </w:tcPr>
          <w:p w14:paraId="10857002" w14:textId="52EA86DC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3309A8C0" w14:textId="77777777" w:rsidTr="00854622">
        <w:tc>
          <w:tcPr>
            <w:tcW w:w="1057" w:type="dxa"/>
          </w:tcPr>
          <w:p w14:paraId="522D6E64" w14:textId="15E1AD90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75-037</w:t>
            </w:r>
          </w:p>
        </w:tc>
        <w:tc>
          <w:tcPr>
            <w:tcW w:w="6111" w:type="dxa"/>
          </w:tcPr>
          <w:p w14:paraId="33F0D0E4" w14:textId="0DCC1F98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להידראולוגיה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388A7725" w14:textId="17D8B2E4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0A267F73" w14:textId="77777777" w:rsidTr="00854622">
        <w:tc>
          <w:tcPr>
            <w:tcW w:w="1057" w:type="dxa"/>
          </w:tcPr>
          <w:p w14:paraId="61B56755" w14:textId="639ECF39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75-041</w:t>
            </w:r>
          </w:p>
        </w:tc>
        <w:tc>
          <w:tcPr>
            <w:tcW w:w="6111" w:type="dxa"/>
          </w:tcPr>
          <w:p w14:paraId="074A1427" w14:textId="5E80AC60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זיהום קרקע ומים </w:t>
            </w:r>
          </w:p>
        </w:tc>
        <w:tc>
          <w:tcPr>
            <w:tcW w:w="837" w:type="dxa"/>
          </w:tcPr>
          <w:p w14:paraId="3FF3E1B4" w14:textId="2EF4A306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4FB1F8C4" w14:textId="77777777" w:rsidTr="00854622">
        <w:tc>
          <w:tcPr>
            <w:tcW w:w="1057" w:type="dxa"/>
          </w:tcPr>
          <w:p w14:paraId="4DFB7034" w14:textId="0698E367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75-042 </w:t>
            </w:r>
          </w:p>
        </w:tc>
        <w:tc>
          <w:tcPr>
            <w:tcW w:w="6111" w:type="dxa"/>
          </w:tcPr>
          <w:p w14:paraId="420C6105" w14:textId="3258A9B4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 w:rsidRPr="00531D23">
              <w:rPr>
                <w:rFonts w:hint="cs"/>
                <w:sz w:val="22"/>
                <w:szCs w:val="22"/>
                <w:rtl/>
              </w:rPr>
              <w:t xml:space="preserve">סוגיות </w:t>
            </w:r>
            <w:proofErr w:type="spellStart"/>
            <w:r w:rsidRPr="00531D23">
              <w:rPr>
                <w:rFonts w:hint="cs"/>
                <w:sz w:val="22"/>
                <w:szCs w:val="22"/>
                <w:rtl/>
              </w:rPr>
              <w:t>גאוצבאיות</w:t>
            </w:r>
            <w:proofErr w:type="spellEnd"/>
            <w:r w:rsidRPr="00531D23">
              <w:rPr>
                <w:rFonts w:hint="cs"/>
                <w:sz w:val="22"/>
                <w:szCs w:val="22"/>
                <w:rtl/>
              </w:rPr>
              <w:t xml:space="preserve"> של מנהרות ותת קרקע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6FF2C665" w14:textId="35A3FDBD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 w:rsidRPr="00BA6C18"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5CA52790" w14:textId="77777777" w:rsidTr="00854622">
        <w:tc>
          <w:tcPr>
            <w:tcW w:w="1057" w:type="dxa"/>
          </w:tcPr>
          <w:p w14:paraId="53138DA7" w14:textId="75E7B99A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75-043</w:t>
            </w:r>
          </w:p>
        </w:tc>
        <w:tc>
          <w:tcPr>
            <w:tcW w:w="6111" w:type="dxa"/>
          </w:tcPr>
          <w:p w14:paraId="302E12EA" w14:textId="55C83FDB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 w:rsidRPr="00E457C9">
              <w:rPr>
                <w:sz w:val="22"/>
                <w:szCs w:val="22"/>
              </w:rPr>
              <w:t>Geoarchaeology of the land of Israel</w:t>
            </w:r>
          </w:p>
        </w:tc>
        <w:tc>
          <w:tcPr>
            <w:tcW w:w="837" w:type="dxa"/>
          </w:tcPr>
          <w:p w14:paraId="72986D47" w14:textId="61D43301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642C4DE3" w14:textId="77777777" w:rsidTr="00854622">
        <w:tc>
          <w:tcPr>
            <w:tcW w:w="1057" w:type="dxa"/>
          </w:tcPr>
          <w:p w14:paraId="099DA80B" w14:textId="75589F23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75-047</w:t>
            </w:r>
          </w:p>
        </w:tc>
        <w:tc>
          <w:tcPr>
            <w:tcW w:w="6111" w:type="dxa"/>
          </w:tcPr>
          <w:p w14:paraId="004474A8" w14:textId="63DDEA3D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נבחרות בפוליטיקה עירונית </w:t>
            </w:r>
          </w:p>
        </w:tc>
        <w:tc>
          <w:tcPr>
            <w:tcW w:w="837" w:type="dxa"/>
          </w:tcPr>
          <w:p w14:paraId="5D3C0F85" w14:textId="401F7E1B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5F8C2B88" w14:textId="77777777" w:rsidTr="00854622">
        <w:tc>
          <w:tcPr>
            <w:tcW w:w="1057" w:type="dxa"/>
          </w:tcPr>
          <w:p w14:paraId="12B4ED43" w14:textId="0CFBB7CF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75-052</w:t>
            </w:r>
          </w:p>
        </w:tc>
        <w:tc>
          <w:tcPr>
            <w:tcW w:w="6111" w:type="dxa"/>
          </w:tcPr>
          <w:p w14:paraId="41FED71E" w14:textId="4B9825A9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תהליכים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הדרולוגי</w:t>
            </w:r>
            <w:r>
              <w:rPr>
                <w:rFonts w:hint="eastAsia"/>
                <w:sz w:val="22"/>
                <w:szCs w:val="22"/>
                <w:rtl/>
              </w:rPr>
              <w:t>ם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CD0F1F">
              <w:rPr>
                <w:rFonts w:hint="cs"/>
                <w:sz w:val="22"/>
                <w:szCs w:val="22"/>
                <w:rtl/>
              </w:rPr>
              <w:t>במערכת אקולוגית</w:t>
            </w:r>
          </w:p>
        </w:tc>
        <w:tc>
          <w:tcPr>
            <w:tcW w:w="837" w:type="dxa"/>
          </w:tcPr>
          <w:p w14:paraId="688F6114" w14:textId="721616D6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713BBC31" w14:textId="77777777" w:rsidTr="00854622">
        <w:tc>
          <w:tcPr>
            <w:tcW w:w="1057" w:type="dxa"/>
          </w:tcPr>
          <w:p w14:paraId="75E6BEFB" w14:textId="666505D7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75-091</w:t>
            </w:r>
          </w:p>
        </w:tc>
        <w:tc>
          <w:tcPr>
            <w:tcW w:w="6111" w:type="dxa"/>
          </w:tcPr>
          <w:p w14:paraId="3039A0D7" w14:textId="4C9DFFB7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 xml:space="preserve">Climate Change </w:t>
            </w:r>
          </w:p>
        </w:tc>
        <w:tc>
          <w:tcPr>
            <w:tcW w:w="837" w:type="dxa"/>
          </w:tcPr>
          <w:p w14:paraId="2DDC231C" w14:textId="28A68A29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09DEE552" w14:textId="77777777" w:rsidTr="00854622">
        <w:tc>
          <w:tcPr>
            <w:tcW w:w="1057" w:type="dxa"/>
          </w:tcPr>
          <w:p w14:paraId="44461B42" w14:textId="04853CE6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75-097</w:t>
            </w:r>
          </w:p>
        </w:tc>
        <w:tc>
          <w:tcPr>
            <w:tcW w:w="6111" w:type="dxa"/>
          </w:tcPr>
          <w:p w14:paraId="50908D44" w14:textId="40EE42EE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סוגיות סביבה נבחרות</w:t>
            </w:r>
          </w:p>
        </w:tc>
        <w:tc>
          <w:tcPr>
            <w:tcW w:w="837" w:type="dxa"/>
          </w:tcPr>
          <w:p w14:paraId="54883ED2" w14:textId="2B155B9B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60745A85" w14:textId="77777777" w:rsidTr="00854622">
        <w:tc>
          <w:tcPr>
            <w:tcW w:w="1057" w:type="dxa"/>
          </w:tcPr>
          <w:p w14:paraId="32890876" w14:textId="7093703B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75-133</w:t>
            </w:r>
          </w:p>
        </w:tc>
        <w:tc>
          <w:tcPr>
            <w:tcW w:w="6111" w:type="dxa"/>
          </w:tcPr>
          <w:p w14:paraId="4E167474" w14:textId="63457C52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בינה מלאכותית וראייה ממוחשבת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בגאו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אינפורמציה </w:t>
            </w:r>
          </w:p>
        </w:tc>
        <w:tc>
          <w:tcPr>
            <w:tcW w:w="837" w:type="dxa"/>
          </w:tcPr>
          <w:p w14:paraId="4E7E5AF5" w14:textId="47199E20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5BADA1A5" w14:textId="77777777" w:rsidTr="00854622">
        <w:tc>
          <w:tcPr>
            <w:tcW w:w="1057" w:type="dxa"/>
          </w:tcPr>
          <w:p w14:paraId="6AC18145" w14:textId="72A3ED5D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75-142 </w:t>
            </w:r>
          </w:p>
        </w:tc>
        <w:tc>
          <w:tcPr>
            <w:tcW w:w="6111" w:type="dxa"/>
          </w:tcPr>
          <w:p w14:paraId="1C8935EB" w14:textId="15D5EB52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לאקולוגיה </w:t>
            </w:r>
          </w:p>
        </w:tc>
        <w:tc>
          <w:tcPr>
            <w:tcW w:w="837" w:type="dxa"/>
          </w:tcPr>
          <w:p w14:paraId="56E649E4" w14:textId="5896FEC4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32BC1B37" w14:textId="77777777" w:rsidTr="00854622">
        <w:tc>
          <w:tcPr>
            <w:tcW w:w="1057" w:type="dxa"/>
          </w:tcPr>
          <w:p w14:paraId="368C23D7" w14:textId="2E8F2519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75-151</w:t>
            </w:r>
          </w:p>
        </w:tc>
        <w:tc>
          <w:tcPr>
            <w:tcW w:w="6111" w:type="dxa"/>
          </w:tcPr>
          <w:p w14:paraId="3947B16B" w14:textId="448F0128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תחבורה ואיכות הסביבה</w:t>
            </w:r>
          </w:p>
        </w:tc>
        <w:tc>
          <w:tcPr>
            <w:tcW w:w="837" w:type="dxa"/>
          </w:tcPr>
          <w:p w14:paraId="0E6E2633" w14:textId="5EC24866" w:rsidR="00E20151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2752B662" w14:textId="77777777" w:rsidTr="00854622">
        <w:tc>
          <w:tcPr>
            <w:tcW w:w="1057" w:type="dxa"/>
          </w:tcPr>
          <w:p w14:paraId="2F1F0D69" w14:textId="105E77B1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75-204</w:t>
            </w:r>
          </w:p>
        </w:tc>
        <w:tc>
          <w:tcPr>
            <w:tcW w:w="6111" w:type="dxa"/>
          </w:tcPr>
          <w:p w14:paraId="55524026" w14:textId="13226A24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אקלים ארץ ישראל </w:t>
            </w:r>
          </w:p>
        </w:tc>
        <w:tc>
          <w:tcPr>
            <w:tcW w:w="837" w:type="dxa"/>
          </w:tcPr>
          <w:p w14:paraId="4F73C4D3" w14:textId="152AD479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461C13" w:rsidRPr="00FD1571" w14:paraId="1B0E044C" w14:textId="77777777" w:rsidTr="00854622">
        <w:tc>
          <w:tcPr>
            <w:tcW w:w="1057" w:type="dxa"/>
          </w:tcPr>
          <w:p w14:paraId="33FAD847" w14:textId="7C836BA5" w:rsidR="00461C13" w:rsidRDefault="00461C13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75-221</w:t>
            </w:r>
          </w:p>
        </w:tc>
        <w:tc>
          <w:tcPr>
            <w:tcW w:w="6111" w:type="dxa"/>
          </w:tcPr>
          <w:p w14:paraId="3947E2FA" w14:textId="7803D34E" w:rsidR="00461C13" w:rsidRDefault="00461C13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מבוא לאיכות הסביבה</w:t>
            </w:r>
          </w:p>
        </w:tc>
        <w:tc>
          <w:tcPr>
            <w:tcW w:w="837" w:type="dxa"/>
          </w:tcPr>
          <w:p w14:paraId="15DB59BA" w14:textId="0ED70642" w:rsidR="00461C13" w:rsidRDefault="00461C13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E20151" w:rsidRPr="00FD1571" w14:paraId="07E8E047" w14:textId="77777777" w:rsidTr="00854622">
        <w:tc>
          <w:tcPr>
            <w:tcW w:w="1057" w:type="dxa"/>
          </w:tcPr>
          <w:p w14:paraId="2B2B9E60" w14:textId="7CD60BEF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75-218</w:t>
            </w:r>
          </w:p>
        </w:tc>
        <w:tc>
          <w:tcPr>
            <w:tcW w:w="6111" w:type="dxa"/>
          </w:tcPr>
          <w:p w14:paraId="43679B5F" w14:textId="237333F5" w:rsidR="00E20151" w:rsidRPr="00AB73C2" w:rsidRDefault="00CD0F1F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דינמיקה של </w:t>
            </w:r>
            <w:r w:rsidR="00E20151">
              <w:rPr>
                <w:rFonts w:hint="cs"/>
                <w:sz w:val="22"/>
                <w:szCs w:val="22"/>
                <w:rtl/>
              </w:rPr>
              <w:t xml:space="preserve">מערכות מזג אויר </w:t>
            </w:r>
          </w:p>
        </w:tc>
        <w:tc>
          <w:tcPr>
            <w:tcW w:w="837" w:type="dxa"/>
          </w:tcPr>
          <w:p w14:paraId="78C064D3" w14:textId="6015871E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0F3F6544" w14:textId="77777777" w:rsidTr="00854622">
        <w:tc>
          <w:tcPr>
            <w:tcW w:w="1057" w:type="dxa"/>
          </w:tcPr>
          <w:p w14:paraId="74BCE06F" w14:textId="4BFA40F8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75-283</w:t>
            </w:r>
          </w:p>
        </w:tc>
        <w:tc>
          <w:tcPr>
            <w:tcW w:w="6111" w:type="dxa"/>
          </w:tcPr>
          <w:p w14:paraId="0CFAEE4D" w14:textId="5A9B5504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אסונות טבע </w:t>
            </w:r>
          </w:p>
        </w:tc>
        <w:tc>
          <w:tcPr>
            <w:tcW w:w="837" w:type="dxa"/>
          </w:tcPr>
          <w:p w14:paraId="1194A9B6" w14:textId="18B0F865" w:rsidR="00E20151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37945D2F" w14:textId="77777777" w:rsidTr="00854622">
        <w:tc>
          <w:tcPr>
            <w:tcW w:w="1057" w:type="dxa"/>
          </w:tcPr>
          <w:p w14:paraId="0BF0AD62" w14:textId="7B70134E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75-335 </w:t>
            </w:r>
          </w:p>
        </w:tc>
        <w:tc>
          <w:tcPr>
            <w:tcW w:w="6111" w:type="dxa"/>
          </w:tcPr>
          <w:p w14:paraId="2B3834D0" w14:textId="15A17EBD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נושאים מתקדמים במערכות מידע גאוגרפיות א'</w:t>
            </w:r>
          </w:p>
        </w:tc>
        <w:tc>
          <w:tcPr>
            <w:tcW w:w="837" w:type="dxa"/>
          </w:tcPr>
          <w:p w14:paraId="264EC97C" w14:textId="2CA6E3D8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1BC708D1" w14:textId="77777777" w:rsidTr="00854622">
        <w:tc>
          <w:tcPr>
            <w:tcW w:w="1057" w:type="dxa"/>
          </w:tcPr>
          <w:p w14:paraId="0D29A161" w14:textId="595EE983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75-493</w:t>
            </w:r>
          </w:p>
        </w:tc>
        <w:tc>
          <w:tcPr>
            <w:tcW w:w="6111" w:type="dxa"/>
          </w:tcPr>
          <w:p w14:paraId="1120C482" w14:textId="29312201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גאוגרפיה של התחבורה </w:t>
            </w:r>
          </w:p>
        </w:tc>
        <w:tc>
          <w:tcPr>
            <w:tcW w:w="837" w:type="dxa"/>
          </w:tcPr>
          <w:p w14:paraId="311F6088" w14:textId="6E463D6A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7AA8F15B" w14:textId="77777777" w:rsidTr="00854622">
        <w:tc>
          <w:tcPr>
            <w:tcW w:w="1057" w:type="dxa"/>
          </w:tcPr>
          <w:p w14:paraId="3DA9F160" w14:textId="5630E8F2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75-494</w:t>
            </w:r>
          </w:p>
        </w:tc>
        <w:tc>
          <w:tcPr>
            <w:tcW w:w="6111" w:type="dxa"/>
          </w:tcPr>
          <w:p w14:paraId="3B9DB33C" w14:textId="2D656202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ערים חכמות </w:t>
            </w:r>
          </w:p>
        </w:tc>
        <w:tc>
          <w:tcPr>
            <w:tcW w:w="837" w:type="dxa"/>
          </w:tcPr>
          <w:p w14:paraId="2BF1E9F4" w14:textId="7A59CD92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5A8E9475" w14:textId="77777777" w:rsidTr="00854622">
        <w:tc>
          <w:tcPr>
            <w:tcW w:w="1057" w:type="dxa"/>
          </w:tcPr>
          <w:p w14:paraId="1BAF8788" w14:textId="7CCF3FDF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75-495</w:t>
            </w:r>
          </w:p>
        </w:tc>
        <w:tc>
          <w:tcPr>
            <w:tcW w:w="6111" w:type="dxa"/>
          </w:tcPr>
          <w:p w14:paraId="37EF3D41" w14:textId="05ECC285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אי שוויון עירוני </w:t>
            </w:r>
            <w:r w:rsidR="00CD0F1F">
              <w:rPr>
                <w:rFonts w:hint="cs"/>
                <w:sz w:val="22"/>
                <w:szCs w:val="22"/>
                <w:rtl/>
              </w:rPr>
              <w:t>בין תאוריה לפרקטיקה</w:t>
            </w:r>
          </w:p>
        </w:tc>
        <w:tc>
          <w:tcPr>
            <w:tcW w:w="837" w:type="dxa"/>
          </w:tcPr>
          <w:p w14:paraId="700DC013" w14:textId="50220C7E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16DADBDE" w14:textId="77777777" w:rsidTr="00854622">
        <w:tc>
          <w:tcPr>
            <w:tcW w:w="1057" w:type="dxa"/>
          </w:tcPr>
          <w:p w14:paraId="55062A2B" w14:textId="12E067A7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75-871</w:t>
            </w:r>
          </w:p>
        </w:tc>
        <w:tc>
          <w:tcPr>
            <w:tcW w:w="6111" w:type="dxa"/>
          </w:tcPr>
          <w:p w14:paraId="688CA536" w14:textId="45F531F5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גישות במדיניות סביבתית </w:t>
            </w:r>
          </w:p>
        </w:tc>
        <w:tc>
          <w:tcPr>
            <w:tcW w:w="837" w:type="dxa"/>
          </w:tcPr>
          <w:p w14:paraId="76AAF08A" w14:textId="48FA7D6A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1433E5F4" w14:textId="77777777" w:rsidTr="00854622">
        <w:tc>
          <w:tcPr>
            <w:tcW w:w="1057" w:type="dxa"/>
          </w:tcPr>
          <w:p w14:paraId="177BF5B3" w14:textId="202F1EF7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75-924</w:t>
            </w:r>
          </w:p>
        </w:tc>
        <w:tc>
          <w:tcPr>
            <w:tcW w:w="6111" w:type="dxa"/>
          </w:tcPr>
          <w:p w14:paraId="098D9AD7" w14:textId="4AC3A3A6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בגאוגרפיה של הגירה </w:t>
            </w:r>
          </w:p>
        </w:tc>
        <w:tc>
          <w:tcPr>
            <w:tcW w:w="837" w:type="dxa"/>
          </w:tcPr>
          <w:p w14:paraId="1879D02C" w14:textId="7B7FA206" w:rsidR="00E20151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0BF60AA8" w14:textId="77777777" w:rsidTr="00854622">
        <w:tc>
          <w:tcPr>
            <w:tcW w:w="1057" w:type="dxa"/>
          </w:tcPr>
          <w:p w14:paraId="56BE3949" w14:textId="0ADF7917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75-951</w:t>
            </w:r>
          </w:p>
        </w:tc>
        <w:tc>
          <w:tcPr>
            <w:tcW w:w="6111" w:type="dxa"/>
          </w:tcPr>
          <w:p w14:paraId="5AA89649" w14:textId="3A350F11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כלכלה סביבתית </w:t>
            </w:r>
          </w:p>
        </w:tc>
        <w:tc>
          <w:tcPr>
            <w:tcW w:w="837" w:type="dxa"/>
          </w:tcPr>
          <w:p w14:paraId="109A5686" w14:textId="1BF90111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52669A" w:rsidRPr="0062305B" w14:paraId="7286CF41" w14:textId="77777777" w:rsidTr="00854622">
        <w:tc>
          <w:tcPr>
            <w:tcW w:w="1057" w:type="dxa"/>
          </w:tcPr>
          <w:p w14:paraId="2EB759FF" w14:textId="64A47C78" w:rsidR="0052669A" w:rsidRDefault="0052669A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75-932</w:t>
            </w:r>
          </w:p>
        </w:tc>
        <w:tc>
          <w:tcPr>
            <w:tcW w:w="6111" w:type="dxa"/>
          </w:tcPr>
          <w:p w14:paraId="4B04463B" w14:textId="4AF3A8DB" w:rsidR="0052669A" w:rsidRDefault="0052669A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אוקיינוגרפיה כימית</w:t>
            </w:r>
          </w:p>
        </w:tc>
        <w:tc>
          <w:tcPr>
            <w:tcW w:w="837" w:type="dxa"/>
          </w:tcPr>
          <w:p w14:paraId="7E0720EB" w14:textId="797DA104" w:rsidR="0052669A" w:rsidRDefault="0052669A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E20151" w:rsidRPr="0062305B" w14:paraId="4CCB6EB9" w14:textId="77777777" w:rsidTr="00854622">
        <w:tc>
          <w:tcPr>
            <w:tcW w:w="1057" w:type="dxa"/>
          </w:tcPr>
          <w:p w14:paraId="0FA80FAC" w14:textId="4B11EE47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75-964</w:t>
            </w:r>
          </w:p>
        </w:tc>
        <w:tc>
          <w:tcPr>
            <w:tcW w:w="6111" w:type="dxa"/>
          </w:tcPr>
          <w:p w14:paraId="3D6DE9BD" w14:textId="09EEF9EE" w:rsidR="00E20151" w:rsidRPr="00AB73C2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אחריות תאגידית סביבתית </w:t>
            </w:r>
          </w:p>
        </w:tc>
        <w:tc>
          <w:tcPr>
            <w:tcW w:w="837" w:type="dxa"/>
          </w:tcPr>
          <w:p w14:paraId="3CACD09A" w14:textId="53CCEC35" w:rsidR="00E20151" w:rsidRPr="00AB73C2" w:rsidRDefault="00E20151" w:rsidP="00E2015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CD0F1F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E20151" w:rsidRPr="00FD1571" w14:paraId="3BAE4103" w14:textId="77777777" w:rsidTr="0090643A">
        <w:tc>
          <w:tcPr>
            <w:tcW w:w="1057" w:type="dxa"/>
            <w:shd w:val="clear" w:color="auto" w:fill="A6A6A6" w:themeFill="background1" w:themeFillShade="A6"/>
          </w:tcPr>
          <w:p w14:paraId="394BAE37" w14:textId="02348176" w:rsidR="00E20151" w:rsidRDefault="00E20151" w:rsidP="00E20151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A6A6A6" w:themeFill="background1" w:themeFillShade="A6"/>
          </w:tcPr>
          <w:p w14:paraId="2767589C" w14:textId="35DDDC5E" w:rsidR="00E20151" w:rsidRDefault="00E20151" w:rsidP="00E20151">
            <w:pPr>
              <w:rPr>
                <w:sz w:val="22"/>
                <w:szCs w:val="22"/>
                <w:rtl/>
              </w:rPr>
            </w:pPr>
            <w:r w:rsidRPr="008770CB">
              <w:rPr>
                <w:rFonts w:hint="cs"/>
                <w:b/>
                <w:bCs/>
                <w:rtl/>
              </w:rPr>
              <w:t xml:space="preserve">סה"כ 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42BF3057" w14:textId="6C544BA1" w:rsidR="00E20151" w:rsidRDefault="00E20151" w:rsidP="00E2015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24  </w:t>
            </w:r>
            <w:r w:rsidRPr="00097D4E">
              <w:rPr>
                <w:rFonts w:hint="cs"/>
                <w:b/>
                <w:bCs/>
                <w:rtl/>
              </w:rPr>
              <w:t xml:space="preserve"> נ"ז </w:t>
            </w:r>
          </w:p>
        </w:tc>
      </w:tr>
    </w:tbl>
    <w:p w14:paraId="759BD13A" w14:textId="77777777" w:rsidR="00961BFE" w:rsidRDefault="00961BFE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7AD9EA0D" w14:textId="1D3B35FB" w:rsidR="00961BFE" w:rsidRPr="00CD0F1F" w:rsidRDefault="00CD0F1F" w:rsidP="00CD0F1F">
      <w:pPr>
        <w:pStyle w:val="a7"/>
        <w:numPr>
          <w:ilvl w:val="0"/>
          <w:numId w:val="4"/>
        </w:numPr>
        <w:rPr>
          <w:rFonts w:ascii="David" w:eastAsia="Calibri" w:hAnsi="David"/>
          <w:spacing w:val="0"/>
          <w:rtl/>
          <w:lang w:eastAsia="en-US"/>
        </w:rPr>
      </w:pPr>
      <w:r w:rsidRPr="00CD0F1F">
        <w:rPr>
          <w:rFonts w:ascii="David" w:eastAsia="Calibri" w:hAnsi="David" w:hint="cs"/>
          <w:spacing w:val="0"/>
          <w:rtl/>
          <w:lang w:eastAsia="en-US"/>
        </w:rPr>
        <w:t>התוכנית כפופה לשינוים</w:t>
      </w:r>
    </w:p>
    <w:p w14:paraId="14033E3F" w14:textId="77777777" w:rsidR="00961BFE" w:rsidRDefault="00961BFE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7FCF2D93" w14:textId="14F4F261" w:rsidR="00594C99" w:rsidRDefault="00594C99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  <w:r w:rsidRPr="00594C99">
        <w:rPr>
          <w:rFonts w:ascii="David" w:eastAsia="Calibri" w:hAnsi="David"/>
          <w:spacing w:val="0"/>
          <w:u w:val="single"/>
          <w:rtl/>
          <w:lang w:eastAsia="en-US"/>
        </w:rPr>
        <w:t>נושאים נוספים:</w:t>
      </w:r>
      <w:r w:rsidRPr="00594C99">
        <w:rPr>
          <w:rFonts w:ascii="David" w:eastAsia="Calibri" w:hAnsi="David"/>
          <w:spacing w:val="0"/>
          <w:rtl/>
          <w:lang w:eastAsia="en-US"/>
        </w:rPr>
        <w:t xml:space="preserve"> </w:t>
      </w:r>
    </w:p>
    <w:p w14:paraId="7CE2DE89" w14:textId="573DEDEF" w:rsidR="004B48DC" w:rsidRPr="004B48DC" w:rsidRDefault="004B48DC" w:rsidP="004B48DC">
      <w:pPr>
        <w:pStyle w:val="a7"/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7DC41927" w14:textId="6EC442FE" w:rsidR="00134051" w:rsidRPr="004B48DC" w:rsidRDefault="004B48DC" w:rsidP="004B48DC">
      <w:pPr>
        <w:rPr>
          <w:rFonts w:ascii="David" w:eastAsia="Calibri" w:hAnsi="David"/>
          <w:spacing w:val="0"/>
          <w:rtl/>
          <w:lang w:eastAsia="en-US"/>
        </w:rPr>
      </w:pPr>
      <w:r>
        <w:rPr>
          <w:rFonts w:ascii="David" w:eastAsia="Calibri" w:hAnsi="David" w:hint="cs"/>
          <w:spacing w:val="0"/>
          <w:rtl/>
          <w:lang w:eastAsia="en-US"/>
        </w:rPr>
        <w:t>1.</w:t>
      </w:r>
      <w:r w:rsidRPr="004B48DC">
        <w:rPr>
          <w:rFonts w:ascii="David" w:eastAsia="Calibri" w:hAnsi="David"/>
          <w:spacing w:val="0"/>
          <w:rtl/>
          <w:lang w:eastAsia="en-US"/>
        </w:rPr>
        <w:t>סטודנטים במסלול עם תזה נדרשים בהגשת עבודת מחקר (תזה).</w:t>
      </w:r>
    </w:p>
    <w:p w14:paraId="0882EF29" w14:textId="77777777" w:rsidR="004B48DC" w:rsidRPr="004B48DC" w:rsidRDefault="004B48DC" w:rsidP="004B48DC">
      <w:pPr>
        <w:ind w:left="360"/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4A145EF5" w14:textId="272C3221" w:rsidR="00594C99" w:rsidRPr="00594C99" w:rsidRDefault="004B48DC" w:rsidP="00594C99">
      <w:pPr>
        <w:rPr>
          <w:rFonts w:ascii="David" w:hAnsi="David"/>
          <w:noProof/>
          <w:spacing w:val="0"/>
          <w:rtl/>
        </w:rPr>
      </w:pPr>
      <w:r>
        <w:rPr>
          <w:rFonts w:ascii="David" w:hAnsi="David" w:hint="cs"/>
          <w:noProof/>
          <w:spacing w:val="0"/>
          <w:rtl/>
        </w:rPr>
        <w:t>2</w:t>
      </w:r>
      <w:r w:rsidR="00594C99" w:rsidRPr="00594C99">
        <w:rPr>
          <w:rFonts w:ascii="David" w:hAnsi="David" w:hint="cs"/>
          <w:noProof/>
          <w:spacing w:val="0"/>
          <w:rtl/>
        </w:rPr>
        <w:t>.</w:t>
      </w:r>
      <w:r w:rsidR="00594C99" w:rsidRPr="00594C99">
        <w:rPr>
          <w:rFonts w:ascii="David" w:hAnsi="David" w:hint="cs"/>
          <w:b/>
          <w:bCs/>
          <w:noProof/>
          <w:spacing w:val="0"/>
          <w:rtl/>
        </w:rPr>
        <w:t xml:space="preserve"> </w:t>
      </w:r>
      <w:r w:rsidR="00594C99" w:rsidRPr="00594C99">
        <w:rPr>
          <w:rFonts w:ascii="David" w:hAnsi="David"/>
          <w:b/>
          <w:bCs/>
          <w:noProof/>
          <w:spacing w:val="0"/>
          <w:rtl/>
        </w:rPr>
        <w:t>אנגלית כשפה זרה</w:t>
      </w:r>
      <w:r w:rsidR="00594C99" w:rsidRPr="00594C99">
        <w:rPr>
          <w:rFonts w:ascii="David" w:hAnsi="David"/>
          <w:noProof/>
          <w:spacing w:val="0"/>
          <w:rtl/>
        </w:rPr>
        <w:t xml:space="preserve">: יש להשלים חובה זו בהתאם לדרישות הכלליות של האוניברסיטה כמפורט בתקנון לימודי תואר שני: </w:t>
      </w:r>
      <w:hyperlink r:id="rId7" w:tgtFrame="_blank" w:history="1">
        <w:r w:rsidR="00594C99" w:rsidRPr="00594C99">
          <w:rPr>
            <w:rFonts w:ascii="David" w:hAnsi="David"/>
            <w:noProof/>
            <w:color w:val="0000FF"/>
            <w:spacing w:val="0"/>
            <w:u w:val="single"/>
          </w:rPr>
          <w:t>http://efl.biu.ac.il/node/1905</w:t>
        </w:r>
      </w:hyperlink>
      <w:r w:rsidR="00594C99" w:rsidRPr="00594C99">
        <w:rPr>
          <w:rFonts w:ascii="David" w:hAnsi="David"/>
          <w:noProof/>
          <w:spacing w:val="0"/>
          <w:rtl/>
        </w:rPr>
        <w:t xml:space="preserve"> . </w:t>
      </w:r>
    </w:p>
    <w:p w14:paraId="0A8BAEE7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 xml:space="preserve">לתשומת הלב, </w:t>
      </w:r>
      <w:r w:rsidRPr="00594C99">
        <w:rPr>
          <w:rFonts w:ascii="David" w:hAnsi="David" w:hint="cs"/>
          <w:b/>
          <w:bCs/>
          <w:noProof/>
          <w:spacing w:val="0"/>
          <w:rtl/>
        </w:rPr>
        <w:t>לא</w:t>
      </w:r>
      <w:r w:rsidRPr="00594C99">
        <w:rPr>
          <w:rFonts w:ascii="David" w:hAnsi="David" w:hint="cs"/>
          <w:noProof/>
          <w:spacing w:val="0"/>
          <w:rtl/>
        </w:rPr>
        <w:t xml:space="preserve"> ניתן לקבל פטור לפי סעיף ט' לתקנון (פטור במחלקה). </w:t>
      </w:r>
    </w:p>
    <w:p w14:paraId="2BC19BDA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</w:p>
    <w:p w14:paraId="078D5370" w14:textId="2676B3F3" w:rsidR="00504E82" w:rsidRPr="008566D3" w:rsidRDefault="004B48DC" w:rsidP="008566D3">
      <w:pPr>
        <w:rPr>
          <w:rFonts w:ascii="David" w:hAnsi="David"/>
          <w:noProof/>
          <w:spacing w:val="0"/>
        </w:rPr>
      </w:pPr>
      <w:r>
        <w:rPr>
          <w:rFonts w:ascii="David" w:hAnsi="David" w:hint="cs"/>
          <w:noProof/>
          <w:spacing w:val="0"/>
          <w:rtl/>
        </w:rPr>
        <w:t>3</w:t>
      </w:r>
      <w:r w:rsidR="00594C99" w:rsidRPr="00594C99">
        <w:rPr>
          <w:rFonts w:ascii="David" w:hAnsi="David"/>
          <w:b/>
          <w:bCs/>
          <w:noProof/>
          <w:spacing w:val="0"/>
          <w:rtl/>
        </w:rPr>
        <w:t>. חובת לימודי יסוד ביהדות</w:t>
      </w:r>
      <w:r w:rsidR="00594C99" w:rsidRPr="00594C99">
        <w:rPr>
          <w:rFonts w:ascii="David" w:hAnsi="David"/>
          <w:noProof/>
          <w:spacing w:val="0"/>
          <w:rtl/>
        </w:rPr>
        <w:t xml:space="preserve">: </w:t>
      </w:r>
      <w:r w:rsidR="00594C99" w:rsidRPr="00594C99">
        <w:rPr>
          <w:rFonts w:ascii="David" w:hAnsi="David" w:hint="cs"/>
          <w:noProof/>
          <w:spacing w:val="0"/>
          <w:rtl/>
        </w:rPr>
        <w:t>על פי תקנון האוניברסיטה הסטודנטים נדרשים לקחת קורס/ים בלימודי יסוד ביהדות, כמפורט בתקנון הוועדה לתואר שני: סטודנטים שהינם בוגרי בר-אילן נדרשים ללמוד קורסים בהיקף 4 נ"ז בביה"ס ללימודי יסוד ביהדות, סטודנטים שאינם בוגרי בר-אילן נדרשים ללמוד קורסים בהיקף 8 נ"ז. .</w:t>
      </w:r>
    </w:p>
    <w:sectPr w:rsidR="00504E82" w:rsidRPr="008566D3" w:rsidSect="00342B73">
      <w:pgSz w:w="11906" w:h="16838"/>
      <w:pgMar w:top="624" w:right="1797" w:bottom="142" w:left="15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3AAD" w14:textId="77777777" w:rsidR="00140AE8" w:rsidRDefault="00140AE8" w:rsidP="00C738E3">
      <w:r>
        <w:separator/>
      </w:r>
    </w:p>
  </w:endnote>
  <w:endnote w:type="continuationSeparator" w:id="0">
    <w:p w14:paraId="3B5E6019" w14:textId="77777777" w:rsidR="00140AE8" w:rsidRDefault="00140AE8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8C18" w14:textId="77777777" w:rsidR="00140AE8" w:rsidRDefault="00140AE8" w:rsidP="00C738E3">
      <w:r>
        <w:separator/>
      </w:r>
    </w:p>
  </w:footnote>
  <w:footnote w:type="continuationSeparator" w:id="0">
    <w:p w14:paraId="247E29BE" w14:textId="77777777" w:rsidR="00140AE8" w:rsidRDefault="00140AE8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264B"/>
    <w:multiLevelType w:val="hybridMultilevel"/>
    <w:tmpl w:val="13F4C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60B4"/>
    <w:multiLevelType w:val="hybridMultilevel"/>
    <w:tmpl w:val="910C1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3120F"/>
    <w:multiLevelType w:val="hybridMultilevel"/>
    <w:tmpl w:val="B9C8D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70B4F"/>
    <w:multiLevelType w:val="hybridMultilevel"/>
    <w:tmpl w:val="83362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56409"/>
    <w:multiLevelType w:val="hybridMultilevel"/>
    <w:tmpl w:val="1A5EF7E2"/>
    <w:lvl w:ilvl="0" w:tplc="5428E2DE">
      <w:start w:val="2"/>
      <w:numFmt w:val="bullet"/>
      <w:lvlText w:val=""/>
      <w:lvlJc w:val="left"/>
      <w:pPr>
        <w:ind w:left="45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57994DC7"/>
    <w:multiLevelType w:val="hybridMultilevel"/>
    <w:tmpl w:val="DDB4F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604A0"/>
    <w:multiLevelType w:val="hybridMultilevel"/>
    <w:tmpl w:val="4DE6EF42"/>
    <w:lvl w:ilvl="0" w:tplc="B7F81A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12989"/>
    <w:multiLevelType w:val="hybridMultilevel"/>
    <w:tmpl w:val="7584B2D0"/>
    <w:lvl w:ilvl="0" w:tplc="675474CE">
      <w:start w:val="75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3508">
    <w:abstractNumId w:val="7"/>
  </w:num>
  <w:num w:numId="2" w16cid:durableId="982853361">
    <w:abstractNumId w:val="5"/>
  </w:num>
  <w:num w:numId="3" w16cid:durableId="1916088096">
    <w:abstractNumId w:val="4"/>
  </w:num>
  <w:num w:numId="4" w16cid:durableId="1403453647">
    <w:abstractNumId w:val="8"/>
  </w:num>
  <w:num w:numId="5" w16cid:durableId="1143278224">
    <w:abstractNumId w:val="6"/>
  </w:num>
  <w:num w:numId="6" w16cid:durableId="1288588833">
    <w:abstractNumId w:val="0"/>
  </w:num>
  <w:num w:numId="7" w16cid:durableId="1554462351">
    <w:abstractNumId w:val="1"/>
  </w:num>
  <w:num w:numId="8" w16cid:durableId="753012468">
    <w:abstractNumId w:val="2"/>
  </w:num>
  <w:num w:numId="9" w16cid:durableId="100034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0293B"/>
    <w:rsid w:val="00012AE1"/>
    <w:rsid w:val="00012FE6"/>
    <w:rsid w:val="000408C3"/>
    <w:rsid w:val="00083412"/>
    <w:rsid w:val="000945DA"/>
    <w:rsid w:val="00097D4E"/>
    <w:rsid w:val="000A309B"/>
    <w:rsid w:val="000A5369"/>
    <w:rsid w:val="000B3A44"/>
    <w:rsid w:val="000C0076"/>
    <w:rsid w:val="000C406D"/>
    <w:rsid w:val="000C480D"/>
    <w:rsid w:val="000E081C"/>
    <w:rsid w:val="000F31AF"/>
    <w:rsid w:val="00134051"/>
    <w:rsid w:val="00140AE8"/>
    <w:rsid w:val="00162F02"/>
    <w:rsid w:val="001646C2"/>
    <w:rsid w:val="001808E9"/>
    <w:rsid w:val="001826BD"/>
    <w:rsid w:val="00185E73"/>
    <w:rsid w:val="00193BDF"/>
    <w:rsid w:val="001A3A93"/>
    <w:rsid w:val="001D0186"/>
    <w:rsid w:val="001D60B9"/>
    <w:rsid w:val="001E7103"/>
    <w:rsid w:val="001F2D5E"/>
    <w:rsid w:val="00205F53"/>
    <w:rsid w:val="002154EF"/>
    <w:rsid w:val="00236B03"/>
    <w:rsid w:val="0024182A"/>
    <w:rsid w:val="00257356"/>
    <w:rsid w:val="00267E61"/>
    <w:rsid w:val="0029300B"/>
    <w:rsid w:val="00293A17"/>
    <w:rsid w:val="00297283"/>
    <w:rsid w:val="002B1593"/>
    <w:rsid w:val="002B67D1"/>
    <w:rsid w:val="002D04B1"/>
    <w:rsid w:val="002D4B57"/>
    <w:rsid w:val="002E728B"/>
    <w:rsid w:val="002F6E8C"/>
    <w:rsid w:val="003113D5"/>
    <w:rsid w:val="00336AD6"/>
    <w:rsid w:val="00342B73"/>
    <w:rsid w:val="00346D4A"/>
    <w:rsid w:val="00351DC8"/>
    <w:rsid w:val="0036676A"/>
    <w:rsid w:val="0037686C"/>
    <w:rsid w:val="003A32A9"/>
    <w:rsid w:val="003E0A57"/>
    <w:rsid w:val="003E1741"/>
    <w:rsid w:val="00403DA3"/>
    <w:rsid w:val="00414930"/>
    <w:rsid w:val="00423B14"/>
    <w:rsid w:val="00424B90"/>
    <w:rsid w:val="00432D09"/>
    <w:rsid w:val="00443EA5"/>
    <w:rsid w:val="00461C13"/>
    <w:rsid w:val="004B48DC"/>
    <w:rsid w:val="004E08B7"/>
    <w:rsid w:val="004F62CA"/>
    <w:rsid w:val="00501C5D"/>
    <w:rsid w:val="005042E1"/>
    <w:rsid w:val="00504E82"/>
    <w:rsid w:val="00520A75"/>
    <w:rsid w:val="00524E1A"/>
    <w:rsid w:val="0052669A"/>
    <w:rsid w:val="00526CE6"/>
    <w:rsid w:val="00582543"/>
    <w:rsid w:val="005832A8"/>
    <w:rsid w:val="00594C99"/>
    <w:rsid w:val="005A6C4D"/>
    <w:rsid w:val="005B1A28"/>
    <w:rsid w:val="005C50C8"/>
    <w:rsid w:val="005D07A9"/>
    <w:rsid w:val="005D2B2B"/>
    <w:rsid w:val="005D51DC"/>
    <w:rsid w:val="005E3BDF"/>
    <w:rsid w:val="0062305B"/>
    <w:rsid w:val="00641E4A"/>
    <w:rsid w:val="00651EAC"/>
    <w:rsid w:val="00672AD0"/>
    <w:rsid w:val="0069227C"/>
    <w:rsid w:val="006A14D8"/>
    <w:rsid w:val="006A4EFC"/>
    <w:rsid w:val="006D1481"/>
    <w:rsid w:val="006F7C76"/>
    <w:rsid w:val="00703460"/>
    <w:rsid w:val="00717CB9"/>
    <w:rsid w:val="00724A9D"/>
    <w:rsid w:val="00730991"/>
    <w:rsid w:val="0073338A"/>
    <w:rsid w:val="00743C0A"/>
    <w:rsid w:val="00761CC0"/>
    <w:rsid w:val="007723B4"/>
    <w:rsid w:val="00791783"/>
    <w:rsid w:val="007A1773"/>
    <w:rsid w:val="007E5718"/>
    <w:rsid w:val="00817C40"/>
    <w:rsid w:val="00830251"/>
    <w:rsid w:val="008357A1"/>
    <w:rsid w:val="00853DCA"/>
    <w:rsid w:val="00854622"/>
    <w:rsid w:val="008566D3"/>
    <w:rsid w:val="00872CE6"/>
    <w:rsid w:val="00876C4A"/>
    <w:rsid w:val="008770CB"/>
    <w:rsid w:val="00880E73"/>
    <w:rsid w:val="00882BA4"/>
    <w:rsid w:val="00893B45"/>
    <w:rsid w:val="008B6E29"/>
    <w:rsid w:val="008C7DAB"/>
    <w:rsid w:val="008E5BE0"/>
    <w:rsid w:val="008F375E"/>
    <w:rsid w:val="00901070"/>
    <w:rsid w:val="009234FB"/>
    <w:rsid w:val="00957ADB"/>
    <w:rsid w:val="0096196C"/>
    <w:rsid w:val="00961BFE"/>
    <w:rsid w:val="009636FA"/>
    <w:rsid w:val="00973A0A"/>
    <w:rsid w:val="009B368F"/>
    <w:rsid w:val="009F3CF7"/>
    <w:rsid w:val="00A27381"/>
    <w:rsid w:val="00A35BF2"/>
    <w:rsid w:val="00A430AA"/>
    <w:rsid w:val="00A43385"/>
    <w:rsid w:val="00A51ED7"/>
    <w:rsid w:val="00A613BF"/>
    <w:rsid w:val="00A700A6"/>
    <w:rsid w:val="00A714FB"/>
    <w:rsid w:val="00A90A83"/>
    <w:rsid w:val="00AA14A2"/>
    <w:rsid w:val="00AA2743"/>
    <w:rsid w:val="00AB66D5"/>
    <w:rsid w:val="00AB73C2"/>
    <w:rsid w:val="00AD1871"/>
    <w:rsid w:val="00AE1940"/>
    <w:rsid w:val="00AE1D1F"/>
    <w:rsid w:val="00AE384D"/>
    <w:rsid w:val="00B03AC9"/>
    <w:rsid w:val="00B0577D"/>
    <w:rsid w:val="00B14E70"/>
    <w:rsid w:val="00B22E11"/>
    <w:rsid w:val="00B402C4"/>
    <w:rsid w:val="00B652FC"/>
    <w:rsid w:val="00B6539A"/>
    <w:rsid w:val="00B93824"/>
    <w:rsid w:val="00BA51A9"/>
    <w:rsid w:val="00BB58FC"/>
    <w:rsid w:val="00BC1352"/>
    <w:rsid w:val="00BE09EA"/>
    <w:rsid w:val="00BE72E5"/>
    <w:rsid w:val="00C16523"/>
    <w:rsid w:val="00C43716"/>
    <w:rsid w:val="00C5003D"/>
    <w:rsid w:val="00C5458B"/>
    <w:rsid w:val="00C738E3"/>
    <w:rsid w:val="00C83407"/>
    <w:rsid w:val="00C83413"/>
    <w:rsid w:val="00C8552A"/>
    <w:rsid w:val="00C96C10"/>
    <w:rsid w:val="00CA10A4"/>
    <w:rsid w:val="00CA1699"/>
    <w:rsid w:val="00CB00FC"/>
    <w:rsid w:val="00CB0CD3"/>
    <w:rsid w:val="00CB2228"/>
    <w:rsid w:val="00CB7210"/>
    <w:rsid w:val="00CB7C82"/>
    <w:rsid w:val="00CC333D"/>
    <w:rsid w:val="00CD0F1F"/>
    <w:rsid w:val="00CE0CD3"/>
    <w:rsid w:val="00D01204"/>
    <w:rsid w:val="00D02B17"/>
    <w:rsid w:val="00D03B02"/>
    <w:rsid w:val="00D112EA"/>
    <w:rsid w:val="00D25CF9"/>
    <w:rsid w:val="00D26A34"/>
    <w:rsid w:val="00D33F7D"/>
    <w:rsid w:val="00D65971"/>
    <w:rsid w:val="00D841BB"/>
    <w:rsid w:val="00DD0F58"/>
    <w:rsid w:val="00DE3E5E"/>
    <w:rsid w:val="00DF50E9"/>
    <w:rsid w:val="00E07753"/>
    <w:rsid w:val="00E20151"/>
    <w:rsid w:val="00E40387"/>
    <w:rsid w:val="00E45F8F"/>
    <w:rsid w:val="00E55C82"/>
    <w:rsid w:val="00E57020"/>
    <w:rsid w:val="00E6433D"/>
    <w:rsid w:val="00E705C7"/>
    <w:rsid w:val="00E74690"/>
    <w:rsid w:val="00E87C0F"/>
    <w:rsid w:val="00E90057"/>
    <w:rsid w:val="00E94BF7"/>
    <w:rsid w:val="00EA09D5"/>
    <w:rsid w:val="00EB30EF"/>
    <w:rsid w:val="00EC081F"/>
    <w:rsid w:val="00EE2670"/>
    <w:rsid w:val="00EE5D26"/>
    <w:rsid w:val="00F239ED"/>
    <w:rsid w:val="00F33865"/>
    <w:rsid w:val="00F47790"/>
    <w:rsid w:val="00F82757"/>
    <w:rsid w:val="00F87B8F"/>
    <w:rsid w:val="00F97312"/>
    <w:rsid w:val="00FA24E4"/>
    <w:rsid w:val="00FB7C6B"/>
    <w:rsid w:val="00FC2D42"/>
    <w:rsid w:val="00FC6980"/>
    <w:rsid w:val="00FD1571"/>
    <w:rsid w:val="00FD5B81"/>
    <w:rsid w:val="00FE71B8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E919"/>
  <w15:docId w15:val="{7AE08FD5-6789-4B51-BF53-C3BD77C7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7034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5D26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EE5D26"/>
    <w:rPr>
      <w:rFonts w:ascii="Tahoma" w:eastAsia="Times New Roman" w:hAnsi="Tahoma" w:cs="Tahoma"/>
      <w:spacing w:val="20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fl.biu.ac.il/node/1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ora barel</dc:creator>
  <cp:lastModifiedBy>אהובית ברקוביץ</cp:lastModifiedBy>
  <cp:revision>2</cp:revision>
  <cp:lastPrinted>2025-06-05T14:53:00Z</cp:lastPrinted>
  <dcterms:created xsi:type="dcterms:W3CDTF">2026-07-15T09:17:00Z</dcterms:created>
  <dcterms:modified xsi:type="dcterms:W3CDTF">2026-07-15T09:17:00Z</dcterms:modified>
</cp:coreProperties>
</file>